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C7" w:rsidRPr="00CB2C49" w:rsidRDefault="000654C7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0654C7" w:rsidRPr="00CB2C49" w:rsidRDefault="000654C7" w:rsidP="00CB2C4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CB2C49">
        <w:rPr>
          <w:b/>
          <w:sz w:val="24"/>
          <w:szCs w:val="24"/>
        </w:rPr>
        <w:t xml:space="preserve">рограммы </w:t>
      </w:r>
      <w:r>
        <w:rPr>
          <w:b/>
          <w:sz w:val="24"/>
          <w:szCs w:val="24"/>
        </w:rPr>
        <w:t>практики</w:t>
      </w:r>
    </w:p>
    <w:tbl>
      <w:tblPr>
        <w:tblW w:w="106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418"/>
        <w:gridCol w:w="6004"/>
      </w:tblGrid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422" w:type="dxa"/>
            <w:gridSpan w:val="2"/>
          </w:tcPr>
          <w:p w:rsidR="000654C7" w:rsidRPr="00555194" w:rsidRDefault="00555194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Ф</w:t>
            </w:r>
            <w:r w:rsidR="000654C7" w:rsidRPr="00555194">
              <w:rPr>
                <w:sz w:val="24"/>
                <w:szCs w:val="24"/>
              </w:rPr>
              <w:t>инансов, денежного обращения и кредита</w:t>
            </w: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6004" w:type="dxa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Экономика</w:t>
            </w: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Банковское дело</w:t>
            </w:r>
          </w:p>
        </w:tc>
      </w:tr>
      <w:tr w:rsidR="000654C7" w:rsidRPr="00555194" w:rsidTr="00107533">
        <w:tc>
          <w:tcPr>
            <w:tcW w:w="3261" w:type="dxa"/>
            <w:vMerge w:val="restart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Тип практик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color w:val="000000" w:themeColor="text1"/>
                <w:sz w:val="24"/>
                <w:szCs w:val="24"/>
              </w:rPr>
            </w:pPr>
            <w:r w:rsidRPr="00555194">
              <w:rPr>
                <w:b/>
                <w:color w:val="000000" w:themeColor="text1"/>
                <w:sz w:val="24"/>
                <w:szCs w:val="24"/>
              </w:rPr>
              <w:t xml:space="preserve">Производственная практика </w:t>
            </w:r>
          </w:p>
        </w:tc>
      </w:tr>
      <w:tr w:rsidR="000654C7" w:rsidRPr="00555194" w:rsidTr="00107533">
        <w:tc>
          <w:tcPr>
            <w:tcW w:w="3261" w:type="dxa"/>
            <w:vMerge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  <w:shd w:val="clear" w:color="auto" w:fill="FFFFFF"/>
              </w:rPr>
              <w:t>по получению профессиональных умений и опыта профессиональной деятельности</w:t>
            </w: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Формы проведения практик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 xml:space="preserve">дискретно </w:t>
            </w: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Способы проведения практики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выездная/стационарная</w:t>
            </w: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 xml:space="preserve">6 з.е. </w:t>
            </w: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color w:val="FF0000"/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зачет (с оценкой)</w:t>
            </w:r>
          </w:p>
          <w:p w:rsidR="000654C7" w:rsidRPr="00555194" w:rsidRDefault="000654C7" w:rsidP="005B4308">
            <w:pPr>
              <w:rPr>
                <w:color w:val="FF0000"/>
                <w:sz w:val="24"/>
                <w:szCs w:val="24"/>
              </w:rPr>
            </w:pPr>
          </w:p>
        </w:tc>
      </w:tr>
      <w:tr w:rsidR="000654C7" w:rsidRPr="00555194" w:rsidTr="00107533">
        <w:tc>
          <w:tcPr>
            <w:tcW w:w="3261" w:type="dxa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Место практики в структуре ОПОП</w:t>
            </w:r>
          </w:p>
        </w:tc>
        <w:tc>
          <w:tcPr>
            <w:tcW w:w="7422" w:type="dxa"/>
            <w:gridSpan w:val="2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блок 2</w:t>
            </w:r>
          </w:p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вариативная часть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 xml:space="preserve">Цели (содержание) практики  </w:t>
            </w:r>
          </w:p>
        </w:tc>
      </w:tr>
      <w:tr w:rsidR="000654C7" w:rsidRPr="00555194" w:rsidTr="00107533">
        <w:tc>
          <w:tcPr>
            <w:tcW w:w="10683" w:type="dxa"/>
            <w:gridSpan w:val="3"/>
            <w:vAlign w:val="center"/>
          </w:tcPr>
          <w:p w:rsidR="000654C7" w:rsidRPr="00555194" w:rsidRDefault="000654C7" w:rsidP="005B4308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 xml:space="preserve">получение </w:t>
            </w:r>
            <w:r w:rsidRPr="00555194">
              <w:rPr>
                <w:bCs/>
                <w:sz w:val="24"/>
                <w:szCs w:val="24"/>
                <w:shd w:val="clear" w:color="auto" w:fill="FFFFFF"/>
              </w:rPr>
              <w:t>профессиональных умений и опыта профессиональной деятельности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 xml:space="preserve">Перечень планируемых результатов практики 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  <w:vAlign w:val="center"/>
          </w:tcPr>
          <w:p w:rsidR="000654C7" w:rsidRPr="00555194" w:rsidRDefault="000654C7" w:rsidP="005B4308">
            <w:pPr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сформировать у обучающихся</w:t>
            </w:r>
          </w:p>
        </w:tc>
      </w:tr>
      <w:tr w:rsidR="000654C7" w:rsidRPr="00555194" w:rsidTr="00107533">
        <w:tc>
          <w:tcPr>
            <w:tcW w:w="10683" w:type="dxa"/>
            <w:gridSpan w:val="3"/>
            <w:vAlign w:val="center"/>
          </w:tcPr>
          <w:p w:rsidR="000654C7" w:rsidRPr="00555194" w:rsidRDefault="000654C7" w:rsidP="00D83719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работать в коллективе, толерантно воспринимая социальные, этнические, конфессиональные и культурные различия ОК-5 </w:t>
            </w:r>
          </w:p>
        </w:tc>
      </w:tr>
      <w:tr w:rsidR="000654C7" w:rsidRPr="00555194" w:rsidTr="00107533">
        <w:tc>
          <w:tcPr>
            <w:tcW w:w="10683" w:type="dxa"/>
            <w:gridSpan w:val="3"/>
            <w:vAlign w:val="center"/>
          </w:tcPr>
          <w:p w:rsidR="000654C7" w:rsidRPr="00555194" w:rsidRDefault="000654C7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к самоорганизации и самообразованию ОК-7 </w:t>
            </w:r>
          </w:p>
        </w:tc>
      </w:tr>
      <w:tr w:rsidR="000654C7" w:rsidRPr="00555194" w:rsidTr="00107533">
        <w:tc>
          <w:tcPr>
            <w:tcW w:w="10683" w:type="dxa"/>
            <w:gridSpan w:val="3"/>
            <w:vAlign w:val="center"/>
          </w:tcPr>
          <w:p w:rsidR="000654C7" w:rsidRPr="00555194" w:rsidRDefault="000654C7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использовать приемы первой помощи, методы защиты в условиях чрезвычайных ситуаций ОК-9</w:t>
            </w:r>
          </w:p>
        </w:tc>
      </w:tr>
      <w:tr w:rsidR="000654C7" w:rsidRPr="00555194" w:rsidTr="00107533">
        <w:tc>
          <w:tcPr>
            <w:tcW w:w="10683" w:type="dxa"/>
            <w:gridSpan w:val="3"/>
            <w:vAlign w:val="center"/>
          </w:tcPr>
          <w:p w:rsidR="000654C7" w:rsidRPr="00555194" w:rsidRDefault="000654C7" w:rsidP="00D83719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ОПК-1 </w:t>
            </w:r>
          </w:p>
        </w:tc>
      </w:tr>
      <w:tr w:rsidR="000654C7" w:rsidRPr="00555194" w:rsidTr="00107533">
        <w:tc>
          <w:tcPr>
            <w:tcW w:w="10683" w:type="dxa"/>
            <w:gridSpan w:val="3"/>
            <w:vAlign w:val="center"/>
          </w:tcPr>
          <w:p w:rsidR="000654C7" w:rsidRPr="00555194" w:rsidRDefault="000654C7" w:rsidP="00D83719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осуществлять сбор, анализ и обработку данных, необходимых для решения профессиональных задач ОПК-2 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ПК-1 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ПК-2 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D83719">
            <w:pPr>
              <w:autoSpaceDE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использовать для решения аналитических и исследовательских задач современные технические средства и информационные технологии ПК-8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использовать для решения коммуникативных задач современные технические средства и информационные технологии ПК-10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осуществлять расчетно-кассовое обслуживание клиентов, межбанковские расчеты, расчеты по экспортно-импортным операциям ПК-24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D83719">
            <w:pPr>
              <w:rPr>
                <w:sz w:val="24"/>
                <w:szCs w:val="24"/>
                <w:shd w:val="clear" w:color="auto" w:fill="FFFFFF"/>
              </w:rPr>
            </w:pPr>
            <w:r w:rsidRPr="00555194">
              <w:rPr>
                <w:sz w:val="24"/>
                <w:szCs w:val="24"/>
                <w:shd w:val="clear" w:color="auto" w:fill="FFFFFF"/>
              </w:rPr>
              <w:t>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 ПК-25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 xml:space="preserve">Отчетные документы (материалы) по практике 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Договор (если практика не в УрГЭУ)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Совместный рабочий (график) план проведения практики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 xml:space="preserve">Индивидуальное задание 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 xml:space="preserve">Характеристика 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FFFFFF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Отчет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Перечень учебной литературы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 xml:space="preserve">Основная литература: </w:t>
            </w:r>
          </w:p>
          <w:p w:rsidR="000654C7" w:rsidRPr="00555194" w:rsidRDefault="000654C7" w:rsidP="002736EB">
            <w:pPr>
              <w:widowControl/>
              <w:numPr>
                <w:ilvl w:val="0"/>
                <w:numId w:val="69"/>
              </w:numPr>
              <w:tabs>
                <w:tab w:val="left" w:pos="38"/>
                <w:tab w:val="left" w:pos="180"/>
                <w:tab w:val="left" w:pos="427"/>
              </w:tabs>
              <w:suppressAutoHyphens w:val="0"/>
              <w:autoSpaceDN/>
              <w:ind w:left="0" w:firstLine="38"/>
              <w:textAlignment w:val="auto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Казимагомедов, А. А. Деньги, </w:t>
            </w:r>
            <w:r w:rsidRPr="00555194">
              <w:rPr>
                <w:b/>
                <w:sz w:val="24"/>
                <w:szCs w:val="24"/>
              </w:rPr>
              <w:t>кредит</w:t>
            </w:r>
            <w:r w:rsidRPr="00555194">
              <w:rPr>
                <w:sz w:val="24"/>
                <w:szCs w:val="24"/>
              </w:rPr>
              <w:t>, банки [Электронный ресурс] : учебник для студентов, обучающихся по специальностям «</w:t>
            </w:r>
            <w:r w:rsidRPr="00555194">
              <w:rPr>
                <w:b/>
                <w:sz w:val="24"/>
                <w:szCs w:val="24"/>
              </w:rPr>
              <w:t>Финансы</w:t>
            </w:r>
            <w:r w:rsidRPr="00555194">
              <w:rPr>
                <w:sz w:val="24"/>
                <w:szCs w:val="24"/>
              </w:rPr>
              <w:t> и </w:t>
            </w:r>
            <w:r w:rsidRPr="00555194">
              <w:rPr>
                <w:b/>
                <w:sz w:val="24"/>
                <w:szCs w:val="24"/>
              </w:rPr>
              <w:t>кредит</w:t>
            </w:r>
            <w:r w:rsidRPr="00555194">
              <w:rPr>
                <w:sz w:val="24"/>
                <w:szCs w:val="24"/>
              </w:rPr>
              <w:t xml:space="preserve">», «Бухгалтерский учет, анализ и аудит», </w:t>
            </w:r>
            <w:r w:rsidRPr="00555194">
              <w:rPr>
                <w:sz w:val="24"/>
                <w:szCs w:val="24"/>
              </w:rPr>
              <w:lastRenderedPageBreak/>
              <w:t>«Мировая экономика», «Налоги и налогообложение» / А. А. Казимагомедов. - 2-е изд., перераб. и доп. - Москва : ИНФРА-М, 2019. - 483 с. </w:t>
            </w:r>
            <w:hyperlink r:id="rId7" w:history="1">
              <w:r w:rsidRPr="00555194">
                <w:rPr>
                  <w:i/>
                  <w:color w:val="0000FF"/>
                  <w:sz w:val="24"/>
                  <w:szCs w:val="24"/>
                  <w:u w:val="single"/>
                </w:rPr>
                <w:t>http://znanium.com/go.php?id=1005922</w:t>
              </w:r>
            </w:hyperlink>
          </w:p>
          <w:p w:rsidR="000654C7" w:rsidRPr="00555194" w:rsidRDefault="000654C7" w:rsidP="002736EB">
            <w:pPr>
              <w:numPr>
                <w:ilvl w:val="0"/>
                <w:numId w:val="69"/>
              </w:numPr>
              <w:tabs>
                <w:tab w:val="left" w:pos="195"/>
                <w:tab w:val="left" w:pos="427"/>
              </w:tabs>
              <w:suppressAutoHyphens w:val="0"/>
              <w:autoSpaceDN/>
              <w:ind w:left="0" w:firstLine="38"/>
              <w:jc w:val="both"/>
              <w:textAlignment w:val="auto"/>
              <w:rPr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>Финансы</w:t>
            </w:r>
            <w:r w:rsidRPr="00555194">
              <w:rPr>
                <w:sz w:val="24"/>
                <w:szCs w:val="24"/>
              </w:rPr>
              <w:t xml:space="preserve"> / Нешитой А.С., Воскобойников Я.М., - 11-е изд. - М.:Дашков и К, 2018. - 352 с. - ISBN 978-5-394-02443-6 - Режим доступа: </w:t>
            </w:r>
            <w:hyperlink r:id="rId8" w:history="1">
              <w:r w:rsidRPr="00555194">
                <w:rPr>
                  <w:rStyle w:val="aff3"/>
                  <w:sz w:val="24"/>
                  <w:szCs w:val="24"/>
                </w:rPr>
                <w:t>http://znanium.com/catalog/product/415523</w:t>
              </w:r>
            </w:hyperlink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 xml:space="preserve">Дополнительная литература: </w:t>
            </w:r>
          </w:p>
          <w:p w:rsidR="002736EB" w:rsidRPr="00555194" w:rsidRDefault="000654C7" w:rsidP="006B3C23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 w:rsidRPr="00555194">
              <w:rPr>
                <w:b/>
              </w:rPr>
              <w:t>Финансы</w:t>
            </w:r>
            <w:r w:rsidRPr="00555194">
              <w:t> и </w:t>
            </w:r>
            <w:r w:rsidRPr="00555194">
              <w:rPr>
                <w:b/>
              </w:rPr>
              <w:t>кредит</w:t>
            </w:r>
            <w:r w:rsidRPr="00555194">
              <w:t> [Текст] : учебник для студентов вузов, обучающихся по направлению "Экономика" и экономическим специальностям / [М. Л. Дьяконова [и др.]; под ред. Т. М. Ковалёвой. - 9-е изд., перераб. и доп. - Москва : КноРус, 2018. - 339 с. 11экз.</w:t>
            </w:r>
          </w:p>
          <w:p w:rsidR="002736EB" w:rsidRPr="00555194" w:rsidRDefault="000654C7" w:rsidP="006B3C23">
            <w:pPr>
              <w:pStyle w:val="a8"/>
              <w:numPr>
                <w:ilvl w:val="0"/>
                <w:numId w:val="70"/>
              </w:numPr>
              <w:tabs>
                <w:tab w:val="left" w:pos="180"/>
                <w:tab w:val="left" w:pos="322"/>
              </w:tabs>
              <w:ind w:left="38"/>
              <w:jc w:val="both"/>
              <w:rPr>
                <w:i/>
                <w:color w:val="0000FF"/>
                <w:u w:val="single"/>
              </w:rPr>
            </w:pPr>
            <w:r w:rsidRPr="00555194">
              <w:t>Калинин, Н. В. Деньги. </w:t>
            </w:r>
            <w:r w:rsidRPr="00555194">
              <w:rPr>
                <w:b/>
              </w:rPr>
              <w:t>Кредит</w:t>
            </w:r>
            <w:r w:rsidRPr="00555194">
              <w:t>. Банки [Электронный ресурс] : учебник для студентов вузов, обучающихся по направлению подготовки "Экономика" (квалификация (степень) "бакалавр") / Н. В. Калинин, Л. В. Матраева, В. Н. Денисов. - Москва : Дашков и К°, 2018. - 304 с. </w:t>
            </w:r>
            <w:hyperlink r:id="rId9" w:history="1">
              <w:r w:rsidRPr="00555194">
                <w:rPr>
                  <w:i/>
                  <w:color w:val="0000FF"/>
                  <w:u w:val="single"/>
                </w:rPr>
                <w:t>http://znanium.com/go.php?id=513859</w:t>
              </w:r>
            </w:hyperlink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Электронный каталог ИБК УрГЭУ (</w:t>
            </w:r>
            <w:hyperlink r:id="rId10" w:history="1">
              <w:r w:rsidRPr="00555194">
                <w:rPr>
                  <w:rStyle w:val="aff3"/>
                  <w:sz w:val="24"/>
                  <w:szCs w:val="24"/>
                </w:rPr>
                <w:t>http://lib.usue.ru/</w:t>
              </w:r>
            </w:hyperlink>
            <w:r w:rsidRPr="00555194">
              <w:rPr>
                <w:sz w:val="24"/>
                <w:szCs w:val="24"/>
              </w:rPr>
              <w:t xml:space="preserve"> );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Научная электронная библиотека eLIBRARY.RU (</w:t>
            </w:r>
            <w:hyperlink r:id="rId11" w:history="1">
              <w:r w:rsidRPr="00555194">
                <w:rPr>
                  <w:rStyle w:val="aff3"/>
                  <w:sz w:val="24"/>
                  <w:szCs w:val="24"/>
                </w:rPr>
                <w:t>https://elibrary.ru/</w:t>
              </w:r>
            </w:hyperlink>
            <w:r w:rsidRPr="00555194">
              <w:rPr>
                <w:sz w:val="24"/>
                <w:szCs w:val="24"/>
              </w:rPr>
              <w:t xml:space="preserve"> )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ЭБС издательства «ЛАНЬ» (</w:t>
            </w:r>
            <w:hyperlink r:id="rId12" w:history="1">
              <w:r w:rsidRPr="00555194">
                <w:rPr>
                  <w:rStyle w:val="aff3"/>
                  <w:sz w:val="24"/>
                  <w:szCs w:val="24"/>
                </w:rPr>
                <w:t>http://e.lanbook.com/</w:t>
              </w:r>
            </w:hyperlink>
            <w:r w:rsidRPr="00555194">
              <w:rPr>
                <w:sz w:val="24"/>
                <w:szCs w:val="24"/>
              </w:rPr>
              <w:t xml:space="preserve"> );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ЭБС Znanium.com (</w:t>
            </w:r>
            <w:hyperlink r:id="rId13" w:history="1">
              <w:r w:rsidRPr="00555194">
                <w:rPr>
                  <w:rStyle w:val="aff3"/>
                  <w:sz w:val="24"/>
                  <w:szCs w:val="24"/>
                </w:rPr>
                <w:t>http://znanium.com/</w:t>
              </w:r>
            </w:hyperlink>
            <w:r w:rsidRPr="00555194">
              <w:rPr>
                <w:sz w:val="24"/>
                <w:szCs w:val="24"/>
              </w:rPr>
              <w:t xml:space="preserve"> );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ЭБС Троицкий мост (</w:t>
            </w:r>
            <w:hyperlink r:id="rId14" w:history="1">
              <w:r w:rsidRPr="00555194">
                <w:rPr>
                  <w:rStyle w:val="aff3"/>
                  <w:sz w:val="24"/>
                  <w:szCs w:val="24"/>
                </w:rPr>
                <w:t>http://www.trmost.ru</w:t>
              </w:r>
            </w:hyperlink>
            <w:r w:rsidRPr="00555194">
              <w:rPr>
                <w:sz w:val="24"/>
                <w:szCs w:val="24"/>
              </w:rPr>
              <w:t xml:space="preserve"> )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ЭБС издательства ЮРАЙТ (</w:t>
            </w:r>
            <w:hyperlink r:id="rId15" w:history="1">
              <w:r w:rsidRPr="00555194">
                <w:rPr>
                  <w:rStyle w:val="aff3"/>
                  <w:sz w:val="24"/>
                  <w:szCs w:val="24"/>
                </w:rPr>
                <w:t>https://www.biblio-online.ru/</w:t>
              </w:r>
            </w:hyperlink>
            <w:r w:rsidRPr="00555194">
              <w:rPr>
                <w:sz w:val="24"/>
                <w:szCs w:val="24"/>
              </w:rPr>
              <w:t xml:space="preserve"> );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16" w:history="1">
              <w:r w:rsidRPr="00555194">
                <w:rPr>
                  <w:rStyle w:val="aff3"/>
                  <w:sz w:val="24"/>
                  <w:szCs w:val="24"/>
                </w:rPr>
                <w:t>http://www.spark-interfax.ru/</w:t>
              </w:r>
            </w:hyperlink>
            <w:r w:rsidRPr="00555194">
              <w:rPr>
                <w:sz w:val="24"/>
                <w:szCs w:val="24"/>
              </w:rPr>
              <w:t xml:space="preserve"> );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17" w:history="1">
              <w:r w:rsidRPr="00555194">
                <w:rPr>
                  <w:rStyle w:val="aff3"/>
                  <w:sz w:val="24"/>
                  <w:szCs w:val="24"/>
                </w:rPr>
                <w:t>https://uisrussia.msu.ru/</w:t>
              </w:r>
            </w:hyperlink>
            <w:r w:rsidRPr="00555194">
              <w:rPr>
                <w:sz w:val="24"/>
                <w:szCs w:val="24"/>
              </w:rPr>
              <w:t xml:space="preserve"> ).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Архив научных журналов NEICON  (</w:t>
            </w:r>
            <w:hyperlink r:id="rId18" w:history="1">
              <w:r w:rsidRPr="00555194">
                <w:rPr>
                  <w:rStyle w:val="aff3"/>
                  <w:sz w:val="24"/>
                  <w:szCs w:val="24"/>
                </w:rPr>
                <w:t>http://archive.neicon.ru</w:t>
              </w:r>
            </w:hyperlink>
            <w:r w:rsidRPr="00555194">
              <w:rPr>
                <w:sz w:val="24"/>
                <w:szCs w:val="24"/>
              </w:rPr>
              <w:t xml:space="preserve"> ).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Обзор СМИ Polpred.com (</w:t>
            </w:r>
            <w:hyperlink r:id="rId19" w:history="1">
              <w:r w:rsidRPr="00555194">
                <w:rPr>
                  <w:rStyle w:val="aff3"/>
                  <w:sz w:val="24"/>
                  <w:szCs w:val="24"/>
                </w:rPr>
                <w:t>http://polpred.com</w:t>
              </w:r>
            </w:hyperlink>
            <w:r w:rsidRPr="00555194">
              <w:rPr>
                <w:sz w:val="24"/>
                <w:szCs w:val="24"/>
              </w:rPr>
              <w:t xml:space="preserve"> )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Ресурсы АРБИКОН (</w:t>
            </w:r>
            <w:hyperlink r:id="rId20" w:history="1">
              <w:r w:rsidRPr="00555194">
                <w:rPr>
                  <w:rStyle w:val="aff3"/>
                  <w:sz w:val="24"/>
                  <w:szCs w:val="24"/>
                </w:rPr>
                <w:t>http://arbicon.ru</w:t>
              </w:r>
            </w:hyperlink>
            <w:r w:rsidRPr="00555194">
              <w:rPr>
                <w:sz w:val="24"/>
                <w:szCs w:val="24"/>
              </w:rPr>
              <w:t xml:space="preserve"> )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21" w:history="1">
              <w:r w:rsidRPr="00555194">
                <w:rPr>
                  <w:rStyle w:val="aff3"/>
                  <w:sz w:val="24"/>
                  <w:szCs w:val="24"/>
                </w:rPr>
                <w:t>http://cyberleninka.ru</w:t>
              </w:r>
            </w:hyperlink>
            <w:r w:rsidRPr="00555194">
              <w:rPr>
                <w:sz w:val="24"/>
                <w:szCs w:val="24"/>
              </w:rPr>
              <w:t xml:space="preserve"> )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не реализуются</w:t>
            </w:r>
          </w:p>
        </w:tc>
      </w:tr>
      <w:tr w:rsidR="000654C7" w:rsidRPr="00555194" w:rsidTr="00107533">
        <w:tc>
          <w:tcPr>
            <w:tcW w:w="10683" w:type="dxa"/>
            <w:gridSpan w:val="3"/>
            <w:shd w:val="clear" w:color="auto" w:fill="E7E6E6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55194">
              <w:rPr>
                <w:b/>
                <w:i/>
                <w:sz w:val="24"/>
                <w:szCs w:val="24"/>
              </w:rPr>
              <w:t>Описание материально-технической базы необходимой для проведения практики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4431EA">
            <w:pPr>
              <w:rPr>
                <w:b/>
                <w:color w:val="FF0000"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0654C7" w:rsidRPr="00555194" w:rsidRDefault="000654C7" w:rsidP="00B8136B">
            <w:pPr>
              <w:jc w:val="both"/>
              <w:rPr>
                <w:sz w:val="24"/>
                <w:szCs w:val="24"/>
              </w:rPr>
            </w:pPr>
            <w:r w:rsidRPr="00555194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5551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0654C7" w:rsidRPr="00555194" w:rsidRDefault="000654C7" w:rsidP="00B8136B">
            <w:pPr>
              <w:jc w:val="both"/>
              <w:rPr>
                <w:sz w:val="24"/>
                <w:szCs w:val="24"/>
              </w:rPr>
            </w:pPr>
            <w:r w:rsidRPr="00555194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55194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4431EA">
            <w:pPr>
              <w:rPr>
                <w:b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654C7" w:rsidRPr="00555194" w:rsidRDefault="000654C7" w:rsidP="004431EA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Общего доступа</w:t>
            </w:r>
          </w:p>
          <w:p w:rsidR="000654C7" w:rsidRPr="00555194" w:rsidRDefault="000654C7" w:rsidP="004431EA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- Справочная правовая система ГАРАНТ</w:t>
            </w:r>
          </w:p>
          <w:p w:rsidR="000654C7" w:rsidRPr="00555194" w:rsidRDefault="000654C7" w:rsidP="004431EA">
            <w:pPr>
              <w:rPr>
                <w:sz w:val="24"/>
                <w:szCs w:val="24"/>
              </w:rPr>
            </w:pPr>
            <w:r w:rsidRPr="00555194">
              <w:rPr>
                <w:sz w:val="24"/>
                <w:szCs w:val="24"/>
              </w:rPr>
              <w:t>- Справочная правовая система Консультант плюс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www.ivr.ru Сайт «Инвестиционные возможности России»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www.oecd.org Официальный сайт Организации экономического сотрудничества и развития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www.worldbank.org Официальный сайт Мирового банка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www.wto.org Официальный сайт Всемирной торговой организации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www.un.org Официальный сайт ООН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www.unctad.org Официальный сайт Конференции ООН по торговле и развитию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http://mvs.midural.ru/ - Официальный сайт Министерства международных и внешнеэкономических связей Свердловской области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www.executiveplanet.com – Сайт о деловой культуре разных стран мира</w:t>
            </w:r>
          </w:p>
          <w:p w:rsidR="000654C7" w:rsidRPr="00555194" w:rsidRDefault="000654C7" w:rsidP="00B8136B">
            <w:pPr>
              <w:autoSpaceDE w:val="0"/>
              <w:ind w:left="27"/>
              <w:rPr>
                <w:sz w:val="24"/>
                <w:szCs w:val="24"/>
              </w:rPr>
            </w:pPr>
            <w:r w:rsidRPr="00555194">
              <w:rPr>
                <w:bCs/>
                <w:sz w:val="24"/>
                <w:szCs w:val="24"/>
              </w:rPr>
              <w:t>www.e-xecutive.ru – Сайт для менеджеров</w:t>
            </w:r>
          </w:p>
        </w:tc>
      </w:tr>
      <w:tr w:rsidR="000654C7" w:rsidRPr="00555194" w:rsidTr="00107533">
        <w:tc>
          <w:tcPr>
            <w:tcW w:w="10683" w:type="dxa"/>
            <w:gridSpan w:val="3"/>
          </w:tcPr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>Описание МТО лаборатории (рабочего места)</w:t>
            </w:r>
          </w:p>
          <w:p w:rsidR="000654C7" w:rsidRPr="00555194" w:rsidRDefault="000654C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55194">
              <w:t xml:space="preserve">Реализация практики осуществляется на предприятиях (согласно заключенным договорам) ли УрГЭУс использованием материально-технической базы, обеспечивающей проведение всех видов деятельности обучающихся, предусмотренных программой практики. </w:t>
            </w:r>
            <w:r w:rsidRPr="00555194">
              <w:rPr>
                <w:rFonts w:eastAsia="Arial Unicode MS"/>
              </w:rPr>
              <w:t xml:space="preserve">Для работы с </w:t>
            </w:r>
            <w:r w:rsidRPr="00555194">
              <w:rPr>
                <w:rFonts w:eastAsia="Arial Unicode MS"/>
              </w:rPr>
              <w:lastRenderedPageBreak/>
              <w:t xml:space="preserve">документированной информацией практиканту необходимо наличие помещения, оснащенного спецоборудованием (информационно-телекоммуникационным, иным компьютерным),  доступом к информационно-поисковым, справочно-правовым системам, базам данных действующего законодательства, иным информационным ресурсам. </w:t>
            </w:r>
          </w:p>
          <w:p w:rsidR="000654C7" w:rsidRPr="00555194" w:rsidRDefault="000654C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</w:rPr>
            </w:pPr>
            <w:r w:rsidRPr="00555194">
              <w:rPr>
                <w:rFonts w:eastAsia="Arial Unicode MS"/>
              </w:rPr>
              <w:t>Для проведения защиты практики  требуется  аудитория  и мультимедийное оборудование.</w:t>
            </w:r>
          </w:p>
          <w:p w:rsidR="000654C7" w:rsidRPr="00555194" w:rsidRDefault="000654C7" w:rsidP="00B8136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55194">
              <w:rPr>
                <w:b/>
                <w:sz w:val="24"/>
                <w:szCs w:val="24"/>
              </w:rPr>
              <w:t>Описание МТО лаборатории (при наличии)</w:t>
            </w:r>
          </w:p>
          <w:p w:rsidR="000654C7" w:rsidRPr="00555194" w:rsidRDefault="000654C7" w:rsidP="00B8136B">
            <w:pPr>
              <w:pStyle w:val="aff8"/>
              <w:tabs>
                <w:tab w:val="clear" w:pos="720"/>
              </w:tabs>
              <w:spacing w:line="240" w:lineRule="auto"/>
              <w:ind w:left="0" w:firstLine="0"/>
            </w:pPr>
          </w:p>
        </w:tc>
      </w:tr>
    </w:tbl>
    <w:p w:rsidR="00555194" w:rsidRDefault="00555194" w:rsidP="00555194">
      <w:pPr>
        <w:ind w:left="-284"/>
        <w:rPr>
          <w:kern w:val="2"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Аннотацию подготовил                                                        Юзвович Л.И.</w:t>
      </w:r>
    </w:p>
    <w:p w:rsidR="00555194" w:rsidRDefault="00555194" w:rsidP="00555194">
      <w:pPr>
        <w:jc w:val="right"/>
        <w:rPr>
          <w:sz w:val="24"/>
          <w:szCs w:val="24"/>
        </w:rPr>
      </w:pPr>
    </w:p>
    <w:p w:rsidR="00555194" w:rsidRDefault="00555194" w:rsidP="0055519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Финансов, денежного обращения и кредита</w:t>
      </w:r>
    </w:p>
    <w:p w:rsidR="00555194" w:rsidRDefault="00555194" w:rsidP="0055519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555194" w:rsidRDefault="00555194" w:rsidP="0055519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38.03.01 </w:t>
      </w:r>
    </w:p>
    <w:p w:rsidR="00555194" w:rsidRDefault="00555194" w:rsidP="00555194">
      <w:pPr>
        <w:ind w:left="-284"/>
        <w:rPr>
          <w:sz w:val="24"/>
          <w:szCs w:val="28"/>
        </w:rPr>
      </w:pPr>
      <w:r>
        <w:rPr>
          <w:sz w:val="24"/>
        </w:rPr>
        <w:t xml:space="preserve">Экономика, </w:t>
      </w:r>
    </w:p>
    <w:p w:rsidR="00555194" w:rsidRDefault="00555194" w:rsidP="00555194">
      <w:pPr>
        <w:ind w:left="-284"/>
        <w:rPr>
          <w:kern w:val="0"/>
          <w:sz w:val="22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>Банковское дело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Л.И.Юзвович</w:t>
      </w:r>
    </w:p>
    <w:p w:rsidR="000654C7" w:rsidRPr="00E8420A" w:rsidRDefault="000654C7" w:rsidP="00555194">
      <w:pPr>
        <w:ind w:left="-284"/>
        <w:rPr>
          <w:sz w:val="24"/>
          <w:szCs w:val="24"/>
          <w:u w:val="single"/>
        </w:rPr>
      </w:pPr>
      <w:bookmarkStart w:id="0" w:name="_GoBack"/>
      <w:bookmarkEnd w:id="0"/>
    </w:p>
    <w:sectPr w:rsidR="000654C7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4C7" w:rsidRDefault="000654C7">
      <w:r>
        <w:separator/>
      </w:r>
    </w:p>
  </w:endnote>
  <w:endnote w:type="continuationSeparator" w:id="0">
    <w:p w:rsidR="000654C7" w:rsidRDefault="0006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4C7" w:rsidRDefault="000654C7">
      <w:r>
        <w:separator/>
      </w:r>
    </w:p>
  </w:footnote>
  <w:footnote w:type="continuationSeparator" w:id="0">
    <w:p w:rsidR="000654C7" w:rsidRDefault="00065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D126486"/>
    <w:multiLevelType w:val="hybridMultilevel"/>
    <w:tmpl w:val="476A39B0"/>
    <w:name w:val="Нумерованный список 1"/>
    <w:lvl w:ilvl="0" w:tplc="7586FCEE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 w:tplc="C64A8FF8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 w:tplc="A16E79EC">
      <w:start w:val="1"/>
      <w:numFmt w:val="decimal"/>
      <w:lvlText w:val="%3."/>
      <w:lvlJc w:val="left"/>
      <w:pPr>
        <w:ind w:left="1800"/>
      </w:pPr>
      <w:rPr>
        <w:rFonts w:cs="Times New Roman"/>
      </w:rPr>
    </w:lvl>
    <w:lvl w:ilvl="3" w:tplc="D0B0AD00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80187552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 w:tplc="64BCD5FE">
      <w:start w:val="1"/>
      <w:numFmt w:val="decimal"/>
      <w:lvlText w:val="%6."/>
      <w:lvlJc w:val="left"/>
      <w:pPr>
        <w:ind w:left="3960"/>
      </w:pPr>
      <w:rPr>
        <w:rFonts w:cs="Times New Roman"/>
      </w:rPr>
    </w:lvl>
    <w:lvl w:ilvl="6" w:tplc="F87418DE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7FE051F4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 w:tplc="6DFE0EE6">
      <w:start w:val="1"/>
      <w:numFmt w:val="decimal"/>
      <w:lvlText w:val="%9."/>
      <w:lvlJc w:val="left"/>
      <w:pPr>
        <w:ind w:left="6120"/>
      </w:pPr>
      <w:rPr>
        <w:rFonts w:cs="Times New Roman"/>
      </w:r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40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3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9" w15:restartNumberingAfterBreak="0">
    <w:nsid w:val="7F7636C2"/>
    <w:multiLevelType w:val="hybridMultilevel"/>
    <w:tmpl w:val="DB58521A"/>
    <w:name w:val="Нумерованный список 2"/>
    <w:lvl w:ilvl="0" w:tplc="398C1B66">
      <w:start w:val="1"/>
      <w:numFmt w:val="decimal"/>
      <w:lvlText w:val="%1."/>
      <w:lvlJc w:val="left"/>
      <w:pPr>
        <w:ind w:left="360"/>
      </w:pPr>
      <w:rPr>
        <w:rFonts w:cs="Times New Roman"/>
        <w:b w:val="0"/>
        <w:color w:val="000000"/>
      </w:rPr>
    </w:lvl>
    <w:lvl w:ilvl="1" w:tplc="7536F902">
      <w:start w:val="1"/>
      <w:numFmt w:val="lowerLetter"/>
      <w:lvlText w:val="%2."/>
      <w:lvlJc w:val="left"/>
      <w:pPr>
        <w:ind w:left="1080"/>
      </w:pPr>
      <w:rPr>
        <w:rFonts w:cs="Times New Roman"/>
      </w:rPr>
    </w:lvl>
    <w:lvl w:ilvl="2" w:tplc="50E27E18">
      <w:start w:val="1"/>
      <w:numFmt w:val="lowerRoman"/>
      <w:lvlText w:val="%3."/>
      <w:lvlJc w:val="left"/>
      <w:pPr>
        <w:ind w:left="1980"/>
      </w:pPr>
      <w:rPr>
        <w:rFonts w:cs="Times New Roman"/>
      </w:rPr>
    </w:lvl>
    <w:lvl w:ilvl="3" w:tplc="059EEFD2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 w:tplc="CCCC3F0C">
      <w:start w:val="1"/>
      <w:numFmt w:val="lowerLetter"/>
      <w:lvlText w:val="%5."/>
      <w:lvlJc w:val="left"/>
      <w:pPr>
        <w:ind w:left="3240"/>
      </w:pPr>
      <w:rPr>
        <w:rFonts w:cs="Times New Roman"/>
      </w:rPr>
    </w:lvl>
    <w:lvl w:ilvl="5" w:tplc="1D4C32C2">
      <w:start w:val="1"/>
      <w:numFmt w:val="lowerRoman"/>
      <w:lvlText w:val="%6."/>
      <w:lvlJc w:val="left"/>
      <w:pPr>
        <w:ind w:left="4140"/>
      </w:pPr>
      <w:rPr>
        <w:rFonts w:cs="Times New Roman"/>
      </w:rPr>
    </w:lvl>
    <w:lvl w:ilvl="6" w:tplc="CDBC312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 w:tplc="0CC8B9A8">
      <w:start w:val="1"/>
      <w:numFmt w:val="lowerLetter"/>
      <w:lvlText w:val="%8."/>
      <w:lvlJc w:val="left"/>
      <w:pPr>
        <w:ind w:left="5400"/>
      </w:pPr>
      <w:rPr>
        <w:rFonts w:cs="Times New Roman"/>
      </w:rPr>
    </w:lvl>
    <w:lvl w:ilvl="8" w:tplc="19960308">
      <w:start w:val="1"/>
      <w:numFmt w:val="lowerRoman"/>
      <w:lvlText w:val="%9."/>
      <w:lvlJc w:val="left"/>
      <w:pPr>
        <w:ind w:left="6300"/>
      </w:pPr>
      <w:rPr>
        <w:rFonts w:cs="Times New Roman"/>
      </w:rPr>
    </w:lvl>
  </w:abstractNum>
  <w:num w:numId="1">
    <w:abstractNumId w:val="57"/>
  </w:num>
  <w:num w:numId="2">
    <w:abstractNumId w:val="48"/>
  </w:num>
  <w:num w:numId="3">
    <w:abstractNumId w:val="21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3"/>
  </w:num>
  <w:num w:numId="12">
    <w:abstractNumId w:val="33"/>
  </w:num>
  <w:num w:numId="13">
    <w:abstractNumId w:val="60"/>
  </w:num>
  <w:num w:numId="14">
    <w:abstractNumId w:val="26"/>
  </w:num>
  <w:num w:numId="15">
    <w:abstractNumId w:val="53"/>
  </w:num>
  <w:num w:numId="16">
    <w:abstractNumId w:val="67"/>
  </w:num>
  <w:num w:numId="17">
    <w:abstractNumId w:val="34"/>
  </w:num>
  <w:num w:numId="18">
    <w:abstractNumId w:val="25"/>
  </w:num>
  <w:num w:numId="19">
    <w:abstractNumId w:val="42"/>
  </w:num>
  <w:num w:numId="20">
    <w:abstractNumId w:val="13"/>
  </w:num>
  <w:num w:numId="21">
    <w:abstractNumId w:val="44"/>
  </w:num>
  <w:num w:numId="22">
    <w:abstractNumId w:val="43"/>
  </w:num>
  <w:num w:numId="23">
    <w:abstractNumId w:val="27"/>
  </w:num>
  <w:num w:numId="24">
    <w:abstractNumId w:val="46"/>
  </w:num>
  <w:num w:numId="25">
    <w:abstractNumId w:val="17"/>
  </w:num>
  <w:num w:numId="26">
    <w:abstractNumId w:val="59"/>
  </w:num>
  <w:num w:numId="27">
    <w:abstractNumId w:val="16"/>
  </w:num>
  <w:num w:numId="28">
    <w:abstractNumId w:val="20"/>
  </w:num>
  <w:num w:numId="29">
    <w:abstractNumId w:val="35"/>
  </w:num>
  <w:num w:numId="30">
    <w:abstractNumId w:val="62"/>
  </w:num>
  <w:num w:numId="31">
    <w:abstractNumId w:val="12"/>
  </w:num>
  <w:num w:numId="32">
    <w:abstractNumId w:val="36"/>
  </w:num>
  <w:num w:numId="33">
    <w:abstractNumId w:val="4"/>
  </w:num>
  <w:num w:numId="34">
    <w:abstractNumId w:val="37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1"/>
  </w:num>
  <w:num w:numId="41">
    <w:abstractNumId w:val="5"/>
  </w:num>
  <w:num w:numId="42">
    <w:abstractNumId w:val="24"/>
  </w:num>
  <w:num w:numId="43">
    <w:abstractNumId w:val="2"/>
  </w:num>
  <w:num w:numId="44">
    <w:abstractNumId w:val="54"/>
  </w:num>
  <w:num w:numId="45">
    <w:abstractNumId w:val="64"/>
  </w:num>
  <w:num w:numId="46">
    <w:abstractNumId w:val="41"/>
  </w:num>
  <w:num w:numId="47">
    <w:abstractNumId w:val="29"/>
  </w:num>
  <w:num w:numId="48">
    <w:abstractNumId w:val="58"/>
  </w:num>
  <w:num w:numId="49">
    <w:abstractNumId w:val="68"/>
  </w:num>
  <w:num w:numId="50">
    <w:abstractNumId w:val="47"/>
  </w:num>
  <w:num w:numId="51">
    <w:abstractNumId w:val="22"/>
  </w:num>
  <w:num w:numId="52">
    <w:abstractNumId w:val="3"/>
  </w:num>
  <w:num w:numId="53">
    <w:abstractNumId w:val="19"/>
  </w:num>
  <w:num w:numId="54">
    <w:abstractNumId w:val="32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39"/>
  </w:num>
  <w:num w:numId="61">
    <w:abstractNumId w:val="30"/>
  </w:num>
  <w:num w:numId="62">
    <w:abstractNumId w:val="51"/>
  </w:num>
  <w:num w:numId="63">
    <w:abstractNumId w:val="8"/>
  </w:num>
  <w:num w:numId="64">
    <w:abstractNumId w:val="56"/>
  </w:num>
  <w:num w:numId="65">
    <w:abstractNumId w:val="14"/>
  </w:num>
  <w:num w:numId="66">
    <w:abstractNumId w:val="40"/>
  </w:num>
  <w:num w:numId="67">
    <w:abstractNumId w:val="0"/>
  </w:num>
  <w:num w:numId="68">
    <w:abstractNumId w:val="1"/>
  </w:num>
  <w:num w:numId="69">
    <w:abstractNumId w:val="38"/>
  </w:num>
  <w:num w:numId="70">
    <w:abstractNumId w:val="6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2040"/>
    <w:rsid w:val="0005487B"/>
    <w:rsid w:val="00055AB3"/>
    <w:rsid w:val="0005798D"/>
    <w:rsid w:val="000654C7"/>
    <w:rsid w:val="000710E8"/>
    <w:rsid w:val="00073993"/>
    <w:rsid w:val="00075D08"/>
    <w:rsid w:val="00076FE8"/>
    <w:rsid w:val="000855F1"/>
    <w:rsid w:val="00095EBB"/>
    <w:rsid w:val="000A2F15"/>
    <w:rsid w:val="000B4377"/>
    <w:rsid w:val="000B4702"/>
    <w:rsid w:val="000B4792"/>
    <w:rsid w:val="000C34DE"/>
    <w:rsid w:val="000C73DF"/>
    <w:rsid w:val="000D40EA"/>
    <w:rsid w:val="000D7022"/>
    <w:rsid w:val="000E4EC9"/>
    <w:rsid w:val="000F2C39"/>
    <w:rsid w:val="000F3B87"/>
    <w:rsid w:val="00100104"/>
    <w:rsid w:val="00107533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65334"/>
    <w:rsid w:val="00174FBB"/>
    <w:rsid w:val="00194A76"/>
    <w:rsid w:val="001952F5"/>
    <w:rsid w:val="00196BFB"/>
    <w:rsid w:val="001A1894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B3E"/>
    <w:rsid w:val="00244FDD"/>
    <w:rsid w:val="00261A2F"/>
    <w:rsid w:val="0026369E"/>
    <w:rsid w:val="0027225D"/>
    <w:rsid w:val="002736EB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27EEE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0FCA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21589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00D3"/>
    <w:rsid w:val="004E7072"/>
    <w:rsid w:val="004F008F"/>
    <w:rsid w:val="004F50F6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5194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62A3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47F34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2EF4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22E7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08E6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136B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BD1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83719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8AF"/>
    <w:rsid w:val="00E8420A"/>
    <w:rsid w:val="00E8746C"/>
    <w:rsid w:val="00E87585"/>
    <w:rsid w:val="00E9317D"/>
    <w:rsid w:val="00E93F39"/>
    <w:rsid w:val="00EA6923"/>
    <w:rsid w:val="00EB59B9"/>
    <w:rsid w:val="00EB75CD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0889E"/>
  <w15:docId w15:val="{814F57BF-BDDF-4A9C-AFEF-6C7041F6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  <w:szCs w:val="20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1"/>
    <w:uiPriority w:val="99"/>
    <w:locked/>
    <w:rsid w:val="006578D6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2">
    <w:name w:val="Заголовок 2 Знак"/>
    <w:basedOn w:val="a2"/>
    <w:link w:val="21"/>
    <w:uiPriority w:val="99"/>
    <w:locked/>
    <w:rsid w:val="005A7B06"/>
    <w:rPr>
      <w:rFonts w:ascii="Arial" w:hAnsi="Arial" w:cs="Times New Roman"/>
      <w:b/>
      <w:i/>
      <w:sz w:val="28"/>
    </w:rPr>
  </w:style>
  <w:style w:type="character" w:customStyle="1" w:styleId="31">
    <w:name w:val="Заголовок 3 Знак"/>
    <w:basedOn w:val="a2"/>
    <w:link w:val="30"/>
    <w:uiPriority w:val="99"/>
    <w:locked/>
    <w:rsid w:val="005A7B06"/>
    <w:rPr>
      <w:rFonts w:cs="Times New Roman"/>
      <w:sz w:val="24"/>
    </w:rPr>
  </w:style>
  <w:style w:type="character" w:customStyle="1" w:styleId="41">
    <w:name w:val="Заголовок 4 Знак"/>
    <w:basedOn w:val="a2"/>
    <w:link w:val="40"/>
    <w:uiPriority w:val="99"/>
    <w:locked/>
    <w:rsid w:val="005A7B06"/>
    <w:rPr>
      <w:rFonts w:cs="Times New Roman"/>
      <w:b/>
      <w:kern w:val="3"/>
      <w:sz w:val="28"/>
    </w:rPr>
  </w:style>
  <w:style w:type="character" w:customStyle="1" w:styleId="51">
    <w:name w:val="Заголовок 5 Знак"/>
    <w:basedOn w:val="a2"/>
    <w:link w:val="50"/>
    <w:uiPriority w:val="99"/>
    <w:locked/>
    <w:rsid w:val="005A7B06"/>
    <w:rPr>
      <w:rFonts w:cs="Times New Roman"/>
      <w:b/>
      <w:sz w:val="24"/>
    </w:rPr>
  </w:style>
  <w:style w:type="character" w:customStyle="1" w:styleId="61">
    <w:name w:val="Заголовок 6 Знак"/>
    <w:basedOn w:val="a2"/>
    <w:link w:val="60"/>
    <w:uiPriority w:val="99"/>
    <w:locked/>
    <w:rsid w:val="005A7B06"/>
    <w:rPr>
      <w:rFonts w:cs="Times New Roman"/>
      <w:b/>
      <w:kern w:val="3"/>
      <w:sz w:val="22"/>
    </w:rPr>
  </w:style>
  <w:style w:type="character" w:customStyle="1" w:styleId="71">
    <w:name w:val="Заголовок 7 Знак"/>
    <w:basedOn w:val="a2"/>
    <w:link w:val="70"/>
    <w:uiPriority w:val="99"/>
    <w:locked/>
    <w:rsid w:val="005A7B06"/>
    <w:rPr>
      <w:rFonts w:cs="Times New Roman"/>
      <w:sz w:val="24"/>
    </w:rPr>
  </w:style>
  <w:style w:type="character" w:customStyle="1" w:styleId="81">
    <w:name w:val="Заголовок 8 Знак"/>
    <w:basedOn w:val="a2"/>
    <w:link w:val="80"/>
    <w:uiPriority w:val="99"/>
    <w:locked/>
    <w:rsid w:val="005A7B06"/>
    <w:rPr>
      <w:rFonts w:cs="Times New Roman"/>
      <w:i/>
      <w:kern w:val="3"/>
      <w:sz w:val="24"/>
    </w:rPr>
  </w:style>
  <w:style w:type="character" w:customStyle="1" w:styleId="91">
    <w:name w:val="Заголовок 9 Знак"/>
    <w:basedOn w:val="a2"/>
    <w:link w:val="90"/>
    <w:uiPriority w:val="99"/>
    <w:locked/>
    <w:rsid w:val="005A7B06"/>
    <w:rPr>
      <w:rFonts w:cs="Times New Roman"/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basedOn w:val="a2"/>
    <w:link w:val="a5"/>
    <w:uiPriority w:val="99"/>
    <w:locked/>
    <w:rsid w:val="007847B8"/>
    <w:rPr>
      <w:rFonts w:cs="Times New Roman"/>
      <w:kern w:val="3"/>
      <w:sz w:val="28"/>
    </w:rPr>
  </w:style>
  <w:style w:type="table" w:styleId="a7">
    <w:name w:val="Table Grid"/>
    <w:basedOn w:val="a3"/>
    <w:uiPriority w:val="99"/>
    <w:rsid w:val="0078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7B06"/>
    <w:rPr>
      <w:rFonts w:cs="Times New Roman"/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basedOn w:val="a2"/>
    <w:link w:val="a9"/>
    <w:uiPriority w:val="99"/>
    <w:locked/>
    <w:rsid w:val="00503ECC"/>
    <w:rPr>
      <w:rFonts w:ascii="Arial" w:eastAsia="Arial Unicode MS" w:hAnsi="Arial" w:cs="Times New Roman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locked/>
    <w:rsid w:val="00BD33F5"/>
    <w:rPr>
      <w:rFonts w:cs="Times New Roman"/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locked/>
    <w:rsid w:val="006578D6"/>
    <w:rPr>
      <w:rFonts w:cs="Times New Roman"/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/>
      <w:kern w:val="3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basedOn w:val="a2"/>
    <w:link w:val="af"/>
    <w:uiPriority w:val="99"/>
    <w:locked/>
    <w:rsid w:val="007B2EF4"/>
    <w:rPr>
      <w:rFonts w:ascii="Cambria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rFonts w:cs="Times New Roman"/>
      <w:b/>
      <w:szCs w:val="20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rFonts w:cs="Times New Roman"/>
      <w:b/>
      <w:i/>
      <w:szCs w:val="20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rFonts w:cs="Times New Roman"/>
      <w:b/>
      <w:szCs w:val="20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/>
      <w:b/>
      <w:kern w:val="3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basedOn w:val="a2"/>
    <w:link w:val="25"/>
    <w:uiPriority w:val="99"/>
    <w:semiHidden/>
    <w:locked/>
    <w:rsid w:val="007B2EF4"/>
    <w:rPr>
      <w:rFonts w:cs="Times New Roman"/>
      <w:kern w:val="3"/>
      <w:sz w:val="20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5A7B06"/>
    <w:rPr>
      <w:rFonts w:eastAsia="Arial Unicode MS" w:cs="Times New Roman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rFonts w:cs="Times New Roman"/>
      <w:b/>
      <w:i/>
      <w:szCs w:val="20"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basedOn w:val="af2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basedOn w:val="a2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  <w:rPr>
      <w:sz w:val="20"/>
      <w:szCs w:val="20"/>
    </w:r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basedOn w:val="a2"/>
    <w:link w:val="afc"/>
    <w:uiPriority w:val="99"/>
    <w:locked/>
    <w:rsid w:val="005A7B06"/>
    <w:rPr>
      <w:rFonts w:cs="Times New Roman"/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basedOn w:val="a2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basedOn w:val="a2"/>
    <w:link w:val="HTML"/>
    <w:uiPriority w:val="99"/>
    <w:locked/>
    <w:rsid w:val="005A7B06"/>
    <w:rPr>
      <w:rFonts w:cs="Times New Roman"/>
      <w:sz w:val="24"/>
    </w:rPr>
  </w:style>
  <w:style w:type="character" w:styleId="aff1">
    <w:name w:val="page number"/>
    <w:basedOn w:val="a2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basedOn w:val="a2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7B2EF4"/>
    <w:rPr>
      <w:rFonts w:cs="Times New Roman"/>
      <w:kern w:val="3"/>
      <w:sz w:val="2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2"/>
      <w:lang w:val="ru-RU" w:eastAsia="ru-RU"/>
    </w:rPr>
  </w:style>
  <w:style w:type="character" w:customStyle="1" w:styleId="Textbody0">
    <w:name w:val="Text body Знак"/>
    <w:basedOn w:val="Standard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basedOn w:val="Textbody1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basedOn w:val="a2"/>
    <w:link w:val="aff6"/>
    <w:uiPriority w:val="99"/>
    <w:locked/>
    <w:rsid w:val="006578D6"/>
    <w:rPr>
      <w:rFonts w:ascii="Courier New" w:hAnsi="Courier New" w:cs="Times New Roman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2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basedOn w:val="af2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2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2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2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2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2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2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2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2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2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2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2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basedOn w:val="a2"/>
    <w:link w:val="35"/>
    <w:uiPriority w:val="99"/>
    <w:locked/>
    <w:rsid w:val="005A7B06"/>
    <w:rPr>
      <w:rFonts w:cs="Times New Roman"/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  <w:sz w:val="20"/>
      <w:szCs w:val="2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basedOn w:val="a2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  <w:sz w:val="20"/>
      <w:szCs w:val="20"/>
    </w:rPr>
  </w:style>
  <w:style w:type="character" w:styleId="affc">
    <w:name w:val="Strong"/>
    <w:basedOn w:val="a2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  <w:rPr>
      <w:sz w:val="20"/>
      <w:szCs w:val="20"/>
    </w:rPr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basedOn w:val="a2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 w:val="20"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basedOn w:val="a2"/>
    <w:link w:val="affff4"/>
    <w:uiPriority w:val="99"/>
    <w:locked/>
    <w:rsid w:val="005A7B06"/>
    <w:rPr>
      <w:rFonts w:cs="Times New Roman"/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basedOn w:val="a2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basedOn w:val="a2"/>
    <w:link w:val="affffa"/>
    <w:uiPriority w:val="99"/>
    <w:locked/>
    <w:rsid w:val="005A7B06"/>
    <w:rPr>
      <w:rFonts w:eastAsia="SimSun" w:cs="Times New Roma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fffc">
    <w:name w:val="Emphasis"/>
    <w:basedOn w:val="a2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basedOn w:val="a2"/>
    <w:link w:val="affffd"/>
    <w:uiPriority w:val="99"/>
    <w:locked/>
    <w:rsid w:val="005A7B06"/>
    <w:rPr>
      <w:rFonts w:ascii="Tahoma" w:hAnsi="Tahoma" w:cs="Times New Roman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  <w:sz w:val="20"/>
      <w:szCs w:val="20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basedOn w:val="a2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basedOn w:val="af9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DE194F"/>
    <w:pPr>
      <w:numPr>
        <w:numId w:val="43"/>
      </w:numPr>
    </w:pPr>
  </w:style>
  <w:style w:type="numbering" w:customStyle="1" w:styleId="WW8Num1">
    <w:name w:val="WW8Num1"/>
    <w:rsid w:val="00DE194F"/>
    <w:pPr>
      <w:numPr>
        <w:numId w:val="4"/>
      </w:numPr>
    </w:pPr>
  </w:style>
  <w:style w:type="numbering" w:customStyle="1" w:styleId="a0">
    <w:name w:val="Стиль многоуровневый"/>
    <w:rsid w:val="00DE194F"/>
    <w:pPr>
      <w:numPr>
        <w:numId w:val="39"/>
      </w:numPr>
    </w:pPr>
  </w:style>
  <w:style w:type="numbering" w:customStyle="1" w:styleId="WW8Num4">
    <w:name w:val="WW8Num4"/>
    <w:rsid w:val="00DE194F"/>
    <w:pPr>
      <w:numPr>
        <w:numId w:val="3"/>
      </w:numPr>
    </w:pPr>
  </w:style>
  <w:style w:type="numbering" w:customStyle="1" w:styleId="9">
    <w:name w:val="Стиль многоуровневый9"/>
    <w:rsid w:val="00DE194F"/>
    <w:pPr>
      <w:numPr>
        <w:numId w:val="51"/>
      </w:numPr>
    </w:pPr>
  </w:style>
  <w:style w:type="numbering" w:customStyle="1" w:styleId="WW8Num16">
    <w:name w:val="WW8Num16"/>
    <w:rsid w:val="00DE194F"/>
    <w:pPr>
      <w:numPr>
        <w:numId w:val="11"/>
      </w:numPr>
    </w:pPr>
  </w:style>
  <w:style w:type="numbering" w:customStyle="1" w:styleId="2">
    <w:name w:val="Стиль многоуровневый2"/>
    <w:rsid w:val="00DE194F"/>
    <w:pPr>
      <w:numPr>
        <w:numId w:val="42"/>
      </w:numPr>
    </w:pPr>
  </w:style>
  <w:style w:type="numbering" w:customStyle="1" w:styleId="WW8Num10">
    <w:name w:val="WW8Num10"/>
    <w:rsid w:val="00DE194F"/>
    <w:pPr>
      <w:numPr>
        <w:numId w:val="18"/>
      </w:numPr>
    </w:pPr>
  </w:style>
  <w:style w:type="numbering" w:customStyle="1" w:styleId="WW8Num7">
    <w:name w:val="WW8Num7"/>
    <w:rsid w:val="00DE194F"/>
    <w:pPr>
      <w:numPr>
        <w:numId w:val="14"/>
      </w:numPr>
    </w:pPr>
  </w:style>
  <w:style w:type="numbering" w:customStyle="1" w:styleId="7">
    <w:name w:val="Стиль многоуровневый7"/>
    <w:rsid w:val="00DE194F"/>
    <w:pPr>
      <w:numPr>
        <w:numId w:val="47"/>
      </w:numPr>
    </w:pPr>
  </w:style>
  <w:style w:type="numbering" w:customStyle="1" w:styleId="1">
    <w:name w:val="Стиль многоуровневый1"/>
    <w:rsid w:val="00DE194F"/>
    <w:pPr>
      <w:numPr>
        <w:numId w:val="40"/>
      </w:numPr>
    </w:pPr>
  </w:style>
  <w:style w:type="numbering" w:customStyle="1" w:styleId="WW8Num22">
    <w:name w:val="WW8Num22"/>
    <w:rsid w:val="00DE194F"/>
    <w:pPr>
      <w:numPr>
        <w:numId w:val="12"/>
      </w:numPr>
    </w:pPr>
  </w:style>
  <w:style w:type="numbering" w:customStyle="1" w:styleId="WW8Num15">
    <w:name w:val="WW8Num15"/>
    <w:rsid w:val="00DE194F"/>
    <w:pPr>
      <w:numPr>
        <w:numId w:val="17"/>
      </w:numPr>
    </w:pPr>
  </w:style>
  <w:style w:type="numbering" w:customStyle="1" w:styleId="6">
    <w:name w:val="Стиль многоуровневый6"/>
    <w:rsid w:val="00DE194F"/>
    <w:pPr>
      <w:numPr>
        <w:numId w:val="46"/>
      </w:numPr>
    </w:pPr>
  </w:style>
  <w:style w:type="numbering" w:customStyle="1" w:styleId="3">
    <w:name w:val="Стиль многоуровневый3"/>
    <w:rsid w:val="00DE194F"/>
    <w:pPr>
      <w:numPr>
        <w:numId w:val="19"/>
      </w:numPr>
    </w:pPr>
  </w:style>
  <w:style w:type="numbering" w:customStyle="1" w:styleId="WW8Num23">
    <w:name w:val="WW8Num23"/>
    <w:rsid w:val="00DE194F"/>
    <w:pPr>
      <w:numPr>
        <w:numId w:val="8"/>
      </w:numPr>
    </w:pPr>
  </w:style>
  <w:style w:type="numbering" w:customStyle="1" w:styleId="List1">
    <w:name w:val="List 1"/>
    <w:rsid w:val="00DE194F"/>
    <w:pPr>
      <w:numPr>
        <w:numId w:val="2"/>
      </w:numPr>
    </w:pPr>
  </w:style>
  <w:style w:type="numbering" w:customStyle="1" w:styleId="WW8Num5">
    <w:name w:val="WW8Num5"/>
    <w:rsid w:val="00DE194F"/>
    <w:pPr>
      <w:numPr>
        <w:numId w:val="7"/>
      </w:numPr>
    </w:pPr>
  </w:style>
  <w:style w:type="numbering" w:customStyle="1" w:styleId="WW8Num6">
    <w:name w:val="WW8Num6"/>
    <w:rsid w:val="00DE194F"/>
    <w:pPr>
      <w:numPr>
        <w:numId w:val="15"/>
      </w:numPr>
    </w:pPr>
  </w:style>
  <w:style w:type="numbering" w:customStyle="1" w:styleId="4">
    <w:name w:val="Стиль многоуровневый4"/>
    <w:rsid w:val="00DE194F"/>
    <w:pPr>
      <w:numPr>
        <w:numId w:val="44"/>
      </w:numPr>
    </w:pPr>
  </w:style>
  <w:style w:type="numbering" w:customStyle="1" w:styleId="Numbering1">
    <w:name w:val="Numbering 1"/>
    <w:rsid w:val="00DE194F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DE194F"/>
    <w:pPr>
      <w:numPr>
        <w:numId w:val="48"/>
      </w:numPr>
    </w:pPr>
  </w:style>
  <w:style w:type="numbering" w:customStyle="1" w:styleId="WW8Num12">
    <w:name w:val="WW8Num12"/>
    <w:rsid w:val="00DE194F"/>
    <w:pPr>
      <w:numPr>
        <w:numId w:val="13"/>
      </w:numPr>
    </w:pPr>
  </w:style>
  <w:style w:type="numbering" w:customStyle="1" w:styleId="WW8Num9">
    <w:name w:val="WW8Num9"/>
    <w:rsid w:val="00DE194F"/>
    <w:pPr>
      <w:numPr>
        <w:numId w:val="9"/>
      </w:numPr>
    </w:pPr>
  </w:style>
  <w:style w:type="numbering" w:customStyle="1" w:styleId="WW8Num14">
    <w:name w:val="WW8Num14"/>
    <w:rsid w:val="00DE194F"/>
    <w:pPr>
      <w:numPr>
        <w:numId w:val="10"/>
      </w:numPr>
    </w:pPr>
  </w:style>
  <w:style w:type="numbering" w:customStyle="1" w:styleId="5">
    <w:name w:val="Стиль многоуровневый5"/>
    <w:rsid w:val="00DE194F"/>
    <w:pPr>
      <w:numPr>
        <w:numId w:val="45"/>
      </w:numPr>
    </w:pPr>
  </w:style>
  <w:style w:type="numbering" w:customStyle="1" w:styleId="WW8Num3">
    <w:name w:val="WW8Num3"/>
    <w:rsid w:val="00DE194F"/>
    <w:pPr>
      <w:numPr>
        <w:numId w:val="5"/>
      </w:numPr>
    </w:pPr>
  </w:style>
  <w:style w:type="numbering" w:customStyle="1" w:styleId="WW8Num2">
    <w:name w:val="WW8Num2"/>
    <w:rsid w:val="00DE194F"/>
    <w:pPr>
      <w:numPr>
        <w:numId w:val="6"/>
      </w:numPr>
    </w:pPr>
  </w:style>
  <w:style w:type="numbering" w:customStyle="1" w:styleId="WW8Num13">
    <w:name w:val="WW8Num13"/>
    <w:rsid w:val="00DE194F"/>
    <w:pPr>
      <w:numPr>
        <w:numId w:val="16"/>
      </w:numPr>
    </w:pPr>
  </w:style>
  <w:style w:type="numbering" w:customStyle="1" w:styleId="8">
    <w:name w:val="Стиль многоуровневый8"/>
    <w:rsid w:val="00DE194F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9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415523" TargetMode="External"/><Relationship Id="rId13" Type="http://schemas.openxmlformats.org/officeDocument/2006/relationships/hyperlink" Target="http://znanium.com/" TargetMode="External"/><Relationship Id="rId18" Type="http://schemas.openxmlformats.org/officeDocument/2006/relationships/hyperlink" Target="http://archive.neico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yberleninka.ru" TargetMode="External"/><Relationship Id="rId7" Type="http://schemas.openxmlformats.org/officeDocument/2006/relationships/hyperlink" Target="http://znanium.com/go.php?id=1005922" TargetMode="External"/><Relationship Id="rId12" Type="http://schemas.openxmlformats.org/officeDocument/2006/relationships/hyperlink" Target="http://e.lanbook.com/" TargetMode="External"/><Relationship Id="rId17" Type="http://schemas.openxmlformats.org/officeDocument/2006/relationships/hyperlink" Target="https://uisrussia.ms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ark-interfax.ru/" TargetMode="External"/><Relationship Id="rId20" Type="http://schemas.openxmlformats.org/officeDocument/2006/relationships/hyperlink" Target="http://arbico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usue.ru/" TargetMode="External"/><Relationship Id="rId19" Type="http://schemas.openxmlformats.org/officeDocument/2006/relationships/hyperlink" Target="http://polpre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13859" TargetMode="External"/><Relationship Id="rId14" Type="http://schemas.openxmlformats.org/officeDocument/2006/relationships/hyperlink" Target="http://www.trmo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1144</Words>
  <Characters>6524</Characters>
  <Application>Microsoft Office Word</Application>
  <DocSecurity>0</DocSecurity>
  <Lines>54</Lines>
  <Paragraphs>15</Paragraphs>
  <ScaleCrop>false</ScaleCrop>
  <Company>Microsoft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5</cp:revision>
  <cp:lastPrinted>2019-06-09T15:34:00Z</cp:lastPrinted>
  <dcterms:created xsi:type="dcterms:W3CDTF">2019-06-09T15:34:00Z</dcterms:created>
  <dcterms:modified xsi:type="dcterms:W3CDTF">2019-08-12T10:28:00Z</dcterms:modified>
</cp:coreProperties>
</file>